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F5BF2" w14:textId="77777777" w:rsidR="007A05C4" w:rsidRDefault="007A05C4" w:rsidP="000E7B92">
      <w:pPr>
        <w:jc w:val="center"/>
        <w:rPr>
          <w:rFonts w:ascii="Trebuchet MS" w:hAnsi="Trebuchet MS"/>
          <w:sz w:val="28"/>
          <w:szCs w:val="28"/>
        </w:rPr>
      </w:pPr>
      <w:r w:rsidRPr="001F2CEB">
        <w:rPr>
          <w:rFonts w:ascii="Trebuchet MS" w:hAnsi="Trebuchet MS"/>
          <w:sz w:val="28"/>
          <w:szCs w:val="28"/>
        </w:rPr>
        <w:t>PI Authorization for User access and Billing of co</w:t>
      </w:r>
      <w:bookmarkStart w:id="0" w:name="_GoBack"/>
      <w:bookmarkEnd w:id="0"/>
      <w:r w:rsidRPr="001F2CEB">
        <w:rPr>
          <w:rFonts w:ascii="Trebuchet MS" w:hAnsi="Trebuchet MS"/>
          <w:sz w:val="28"/>
          <w:szCs w:val="28"/>
        </w:rPr>
        <w:t>re services</w:t>
      </w:r>
    </w:p>
    <w:p w14:paraId="07871A2D" w14:textId="77777777" w:rsidR="007C347D" w:rsidRPr="001F2CEB" w:rsidRDefault="007C347D" w:rsidP="007A05C4">
      <w:pPr>
        <w:jc w:val="center"/>
        <w:rPr>
          <w:rFonts w:ascii="Trebuchet MS" w:hAnsi="Trebuchet MS"/>
          <w:sz w:val="28"/>
          <w:szCs w:val="28"/>
        </w:rPr>
      </w:pPr>
    </w:p>
    <w:p w14:paraId="6503D9DB" w14:textId="77777777" w:rsidR="009A5CF4" w:rsidRPr="005254F6" w:rsidRDefault="00911539" w:rsidP="002A6385">
      <w:pPr>
        <w:spacing w:after="120"/>
        <w:rPr>
          <w:rFonts w:ascii="Trebuchet MS" w:hAnsi="Trebuchet MS"/>
          <w:sz w:val="20"/>
          <w:szCs w:val="20"/>
        </w:rPr>
      </w:pPr>
      <w:r w:rsidRPr="005254F6">
        <w:rPr>
          <w:rFonts w:ascii="Trebuchet MS" w:hAnsi="Trebuchet MS"/>
          <w:sz w:val="20"/>
          <w:szCs w:val="20"/>
        </w:rPr>
        <w:t>This form is for the PI of the User to complete to authorize that the USER has the PI’s permission to utilize the specified flow core services.</w:t>
      </w:r>
      <w:r w:rsidR="00EE3201" w:rsidRPr="005254F6">
        <w:rPr>
          <w:rFonts w:ascii="Trebuchet MS" w:hAnsi="Trebuchet MS"/>
          <w:sz w:val="20"/>
          <w:szCs w:val="20"/>
        </w:rPr>
        <w:t xml:space="preserve"> This form shall be completed at the time the USER requests access to the Flow Core, and before any training is started.</w:t>
      </w:r>
      <w:r w:rsidRPr="005254F6">
        <w:rPr>
          <w:rFonts w:ascii="Trebuchet MS" w:hAnsi="Trebuchet MS"/>
          <w:sz w:val="20"/>
          <w:szCs w:val="20"/>
        </w:rPr>
        <w:t xml:space="preserve"> </w:t>
      </w:r>
    </w:p>
    <w:p w14:paraId="5FC99886" w14:textId="77777777" w:rsidR="006F428C" w:rsidRPr="005254F6" w:rsidRDefault="006F428C" w:rsidP="006F428C">
      <w:pPr>
        <w:spacing w:after="120"/>
        <w:jc w:val="center"/>
        <w:rPr>
          <w:rFonts w:ascii="Trebuchet MS" w:hAnsi="Trebuchet MS"/>
          <w:sz w:val="20"/>
          <w:szCs w:val="20"/>
        </w:rPr>
      </w:pPr>
      <w:r w:rsidRPr="005254F6">
        <w:rPr>
          <w:rFonts w:ascii="Trebuchet MS" w:hAnsi="Trebuchet MS"/>
          <w:sz w:val="20"/>
          <w:szCs w:val="20"/>
        </w:rPr>
        <w:t xml:space="preserve">Name of USER: </w:t>
      </w:r>
      <w:sdt>
        <w:sdtPr>
          <w:rPr>
            <w:rFonts w:ascii="Trebuchet MS" w:hAnsi="Trebuchet MS"/>
            <w:sz w:val="20"/>
            <w:szCs w:val="20"/>
          </w:rPr>
          <w:id w:val="-525641718"/>
          <w:placeholder>
            <w:docPart w:val="977F0612E3A04A5AA27B14531C82B048"/>
          </w:placeholder>
          <w:showingPlcHdr/>
          <w:text/>
        </w:sdtPr>
        <w:sdtEndPr/>
        <w:sdtContent>
          <w:r w:rsidRPr="005254F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3ED3115" w14:textId="77777777" w:rsidR="006F428C" w:rsidRPr="005254F6" w:rsidRDefault="006F428C" w:rsidP="006F428C">
      <w:pPr>
        <w:spacing w:after="120"/>
        <w:jc w:val="center"/>
        <w:rPr>
          <w:rFonts w:ascii="Trebuchet MS" w:hAnsi="Trebuchet MS"/>
          <w:sz w:val="20"/>
          <w:szCs w:val="20"/>
        </w:rPr>
      </w:pPr>
      <w:r w:rsidRPr="005254F6">
        <w:rPr>
          <w:rFonts w:ascii="Trebuchet MS" w:hAnsi="Trebuchet MS"/>
          <w:sz w:val="20"/>
          <w:szCs w:val="20"/>
        </w:rPr>
        <w:t xml:space="preserve">Name of PI: </w:t>
      </w:r>
      <w:sdt>
        <w:sdtPr>
          <w:rPr>
            <w:rFonts w:ascii="Trebuchet MS" w:hAnsi="Trebuchet MS"/>
            <w:sz w:val="20"/>
            <w:szCs w:val="20"/>
          </w:rPr>
          <w:id w:val="371812465"/>
          <w:placeholder>
            <w:docPart w:val="E03A4E70BA994477868F6DD5CD79B836"/>
          </w:placeholder>
          <w:showingPlcHdr/>
          <w:text/>
        </w:sdtPr>
        <w:sdtEndPr/>
        <w:sdtContent>
          <w:r w:rsidRPr="005254F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D80DBC1" w14:textId="77777777" w:rsidR="006F428C" w:rsidRPr="005254F6" w:rsidRDefault="006F428C" w:rsidP="006F428C">
      <w:pPr>
        <w:spacing w:after="120"/>
        <w:jc w:val="center"/>
        <w:rPr>
          <w:rFonts w:ascii="Trebuchet MS" w:hAnsi="Trebuchet MS"/>
          <w:sz w:val="20"/>
          <w:szCs w:val="20"/>
        </w:rPr>
      </w:pPr>
      <w:r w:rsidRPr="005254F6">
        <w:rPr>
          <w:rFonts w:ascii="Trebuchet MS" w:hAnsi="Trebuchet MS"/>
          <w:sz w:val="20"/>
          <w:szCs w:val="20"/>
        </w:rPr>
        <w:t xml:space="preserve">PI Email: </w:t>
      </w:r>
      <w:sdt>
        <w:sdtPr>
          <w:rPr>
            <w:rFonts w:ascii="Trebuchet MS" w:hAnsi="Trebuchet MS"/>
            <w:sz w:val="20"/>
            <w:szCs w:val="20"/>
          </w:rPr>
          <w:id w:val="2102905434"/>
          <w:placeholder>
            <w:docPart w:val="99E6D26678B249EB9A8352521D0D0301"/>
          </w:placeholder>
          <w:showingPlcHdr/>
          <w:text/>
        </w:sdtPr>
        <w:sdtEndPr/>
        <w:sdtContent>
          <w:r w:rsidRPr="005254F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37B4EE2" w14:textId="77777777" w:rsidR="006F428C" w:rsidRDefault="006F428C" w:rsidP="006F428C">
      <w:pPr>
        <w:spacing w:after="120"/>
        <w:jc w:val="center"/>
        <w:rPr>
          <w:rFonts w:ascii="Trebuchet MS" w:hAnsi="Trebuchet MS"/>
          <w:sz w:val="20"/>
          <w:szCs w:val="20"/>
        </w:rPr>
      </w:pPr>
      <w:r w:rsidRPr="005254F6">
        <w:rPr>
          <w:rFonts w:ascii="Trebuchet MS" w:hAnsi="Trebuchet MS"/>
          <w:sz w:val="20"/>
          <w:szCs w:val="20"/>
        </w:rPr>
        <w:t xml:space="preserve">PI Phone Number: </w:t>
      </w:r>
      <w:sdt>
        <w:sdtPr>
          <w:rPr>
            <w:rFonts w:ascii="Trebuchet MS" w:hAnsi="Trebuchet MS"/>
            <w:sz w:val="20"/>
            <w:szCs w:val="20"/>
          </w:rPr>
          <w:id w:val="-674419704"/>
          <w:placeholder>
            <w:docPart w:val="CBC3BBF7AE874670BB829ECB4D277239"/>
          </w:placeholder>
          <w:showingPlcHdr/>
          <w:text/>
        </w:sdtPr>
        <w:sdtEndPr/>
        <w:sdtContent>
          <w:r w:rsidRPr="005254F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C8E10CB" w14:textId="77777777" w:rsidR="007C347D" w:rsidRPr="005254F6" w:rsidRDefault="007C347D" w:rsidP="006F428C">
      <w:pPr>
        <w:spacing w:after="120"/>
        <w:jc w:val="center"/>
        <w:rPr>
          <w:rFonts w:ascii="Trebuchet MS" w:hAnsi="Trebuchet MS"/>
          <w:sz w:val="20"/>
          <w:szCs w:val="20"/>
        </w:rPr>
      </w:pPr>
    </w:p>
    <w:p w14:paraId="4126E34F" w14:textId="77777777" w:rsidR="00EE3201" w:rsidRPr="0006153B" w:rsidRDefault="00EE3201" w:rsidP="00911539">
      <w:pPr>
        <w:rPr>
          <w:rFonts w:ascii="Trebuchet MS" w:hAnsi="Trebuchet MS"/>
          <w:b/>
          <w:sz w:val="24"/>
          <w:szCs w:val="24"/>
          <w:u w:val="single"/>
        </w:rPr>
      </w:pPr>
      <w:r w:rsidRPr="0006153B">
        <w:rPr>
          <w:rFonts w:ascii="Trebuchet MS" w:hAnsi="Trebuchet MS"/>
          <w:b/>
          <w:sz w:val="24"/>
          <w:szCs w:val="24"/>
          <w:u w:val="single"/>
        </w:rPr>
        <w:t>PI should check off the services USER is allowed to utilize in the NSU Flow Core:</w:t>
      </w:r>
    </w:p>
    <w:p w14:paraId="0BEB23F2" w14:textId="77777777" w:rsidR="00EE3201" w:rsidRPr="005254F6" w:rsidRDefault="003C4200" w:rsidP="00EE3201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</w:rPr>
          <w:id w:val="197085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CEB">
            <w:rPr>
              <w:rFonts w:ascii="MS Gothic" w:eastAsia="MS Gothic" w:hAnsi="MS Gothic" w:hint="eastAsia"/>
            </w:rPr>
            <w:t>☐</w:t>
          </w:r>
        </w:sdtContent>
      </w:sdt>
      <w:r w:rsidR="00EE3201" w:rsidRPr="005254F6">
        <w:rPr>
          <w:rFonts w:ascii="Trebuchet MS" w:hAnsi="Trebuchet MS"/>
          <w:sz w:val="20"/>
          <w:szCs w:val="20"/>
        </w:rPr>
        <w:t xml:space="preserve">    Use of the BD </w:t>
      </w:r>
      <w:proofErr w:type="spellStart"/>
      <w:r w:rsidR="00EE3201" w:rsidRPr="005254F6">
        <w:rPr>
          <w:rFonts w:ascii="Trebuchet MS" w:hAnsi="Trebuchet MS"/>
          <w:sz w:val="20"/>
          <w:szCs w:val="20"/>
        </w:rPr>
        <w:t>Fortessa</w:t>
      </w:r>
      <w:proofErr w:type="spellEnd"/>
      <w:r w:rsidR="00EE3201" w:rsidRPr="005254F6">
        <w:rPr>
          <w:rFonts w:ascii="Trebuchet MS" w:hAnsi="Trebuchet MS"/>
          <w:sz w:val="20"/>
          <w:szCs w:val="20"/>
        </w:rPr>
        <w:t xml:space="preserve"> X-20</w:t>
      </w:r>
    </w:p>
    <w:p w14:paraId="56CEB103" w14:textId="77777777" w:rsidR="00EE3201" w:rsidRPr="005254F6" w:rsidRDefault="003C4200" w:rsidP="00EE3201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185260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201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3201" w:rsidRPr="005254F6">
        <w:rPr>
          <w:rFonts w:ascii="Trebuchet MS" w:hAnsi="Trebuchet MS"/>
          <w:sz w:val="20"/>
          <w:szCs w:val="20"/>
        </w:rPr>
        <w:t xml:space="preserve">    Use of the HTS that can be connected to the </w:t>
      </w:r>
      <w:proofErr w:type="spellStart"/>
      <w:r w:rsidR="00EE3201" w:rsidRPr="005254F6">
        <w:rPr>
          <w:rFonts w:ascii="Trebuchet MS" w:hAnsi="Trebuchet MS"/>
          <w:sz w:val="20"/>
          <w:szCs w:val="20"/>
        </w:rPr>
        <w:t>Fortessa</w:t>
      </w:r>
      <w:proofErr w:type="spellEnd"/>
      <w:r w:rsidR="00EE3201" w:rsidRPr="005254F6">
        <w:rPr>
          <w:rFonts w:ascii="Trebuchet MS" w:hAnsi="Trebuchet MS"/>
          <w:sz w:val="20"/>
          <w:szCs w:val="20"/>
        </w:rPr>
        <w:t>.</w:t>
      </w:r>
    </w:p>
    <w:p w14:paraId="52699F79" w14:textId="77777777" w:rsidR="00EE3201" w:rsidRPr="005254F6" w:rsidRDefault="003C4200" w:rsidP="00EE3201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57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201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3201" w:rsidRPr="005254F6">
        <w:rPr>
          <w:rFonts w:ascii="Trebuchet MS" w:hAnsi="Trebuchet MS"/>
          <w:sz w:val="20"/>
          <w:szCs w:val="20"/>
        </w:rPr>
        <w:t xml:space="preserve">    Sorting cells on the BD </w:t>
      </w:r>
      <w:proofErr w:type="spellStart"/>
      <w:r w:rsidR="00EE3201" w:rsidRPr="005254F6">
        <w:rPr>
          <w:rFonts w:ascii="Trebuchet MS" w:hAnsi="Trebuchet MS"/>
          <w:sz w:val="20"/>
          <w:szCs w:val="20"/>
        </w:rPr>
        <w:t>AriaFusion</w:t>
      </w:r>
      <w:proofErr w:type="spellEnd"/>
      <w:r w:rsidR="00EE3201" w:rsidRPr="005254F6">
        <w:rPr>
          <w:rFonts w:ascii="Trebuchet MS" w:hAnsi="Trebuchet MS"/>
          <w:sz w:val="20"/>
          <w:szCs w:val="20"/>
        </w:rPr>
        <w:t>.</w:t>
      </w:r>
    </w:p>
    <w:p w14:paraId="3917C790" w14:textId="77777777" w:rsidR="007F5F1B" w:rsidRPr="005254F6" w:rsidRDefault="003C4200" w:rsidP="007F5F1B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90025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F1B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5F1B" w:rsidRPr="005254F6">
        <w:rPr>
          <w:rFonts w:ascii="Trebuchet MS" w:hAnsi="Trebuchet MS"/>
          <w:sz w:val="20"/>
          <w:szCs w:val="20"/>
        </w:rPr>
        <w:t xml:space="preserve">    After hours and weekend access to Flow Core (No Sorting).</w:t>
      </w:r>
    </w:p>
    <w:p w14:paraId="604FBAA6" w14:textId="77777777" w:rsidR="00BE7410" w:rsidRPr="005254F6" w:rsidRDefault="003C4200" w:rsidP="00DB5161">
      <w:pPr>
        <w:spacing w:after="0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25748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201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3201" w:rsidRPr="005254F6">
        <w:rPr>
          <w:rFonts w:ascii="Trebuchet MS" w:hAnsi="Trebuchet MS"/>
          <w:sz w:val="20"/>
          <w:szCs w:val="20"/>
        </w:rPr>
        <w:t xml:space="preserve">    </w:t>
      </w:r>
      <w:r w:rsidR="0006153B" w:rsidRPr="005254F6">
        <w:rPr>
          <w:rFonts w:ascii="Trebuchet MS" w:hAnsi="Trebuchet MS"/>
          <w:sz w:val="20"/>
          <w:szCs w:val="20"/>
        </w:rPr>
        <w:t xml:space="preserve">Using </w:t>
      </w:r>
      <w:r w:rsidR="00EE3201" w:rsidRPr="005254F6">
        <w:rPr>
          <w:rFonts w:ascii="Trebuchet MS" w:hAnsi="Trebuchet MS"/>
          <w:sz w:val="20"/>
          <w:szCs w:val="20"/>
        </w:rPr>
        <w:t>Flow Core personnel in a fee for service fashion.</w:t>
      </w:r>
      <w:r w:rsidR="0006153B" w:rsidRPr="005254F6">
        <w:rPr>
          <w:rFonts w:ascii="Trebuchet MS" w:hAnsi="Trebuchet MS"/>
          <w:sz w:val="20"/>
          <w:szCs w:val="20"/>
        </w:rPr>
        <w:t xml:space="preserve"> </w:t>
      </w:r>
    </w:p>
    <w:p w14:paraId="6DB85C40" w14:textId="77777777" w:rsidR="00DB5161" w:rsidRPr="005254F6" w:rsidRDefault="00BE7410" w:rsidP="00BE7410">
      <w:pPr>
        <w:spacing w:after="0"/>
        <w:jc w:val="center"/>
        <w:rPr>
          <w:rFonts w:ascii="Trebuchet MS" w:hAnsi="Trebuchet MS"/>
          <w:i/>
          <w:sz w:val="20"/>
          <w:szCs w:val="20"/>
        </w:rPr>
      </w:pPr>
      <w:r w:rsidRPr="005254F6">
        <w:rPr>
          <w:rFonts w:ascii="Trebuchet MS" w:hAnsi="Trebuchet MS"/>
          <w:i/>
          <w:sz w:val="20"/>
          <w:szCs w:val="20"/>
        </w:rPr>
        <w:t>(We will tell a user</w:t>
      </w:r>
      <w:r w:rsidR="00DB5161" w:rsidRPr="005254F6">
        <w:rPr>
          <w:rFonts w:ascii="Trebuchet MS" w:hAnsi="Trebuchet MS"/>
          <w:i/>
          <w:sz w:val="20"/>
          <w:szCs w:val="20"/>
        </w:rPr>
        <w:t xml:space="preserve"> if they will incur charges when they request something.)</w:t>
      </w:r>
    </w:p>
    <w:p w14:paraId="54B7FD4F" w14:textId="77777777" w:rsidR="00EE3201" w:rsidRPr="005254F6" w:rsidRDefault="003C4200" w:rsidP="00EE3201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187279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201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3201" w:rsidRPr="005254F6">
        <w:rPr>
          <w:rFonts w:ascii="Trebuchet MS" w:hAnsi="Trebuchet MS"/>
          <w:sz w:val="20"/>
          <w:szCs w:val="20"/>
        </w:rPr>
        <w:t xml:space="preserve">    Use of the Flow Core data analysis stations</w:t>
      </w:r>
    </w:p>
    <w:p w14:paraId="317D957E" w14:textId="77777777" w:rsidR="007F5F1B" w:rsidRDefault="003C4200" w:rsidP="00EE3201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133981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201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3201" w:rsidRPr="005254F6">
        <w:rPr>
          <w:rFonts w:ascii="Trebuchet MS" w:hAnsi="Trebuchet MS"/>
          <w:sz w:val="20"/>
          <w:szCs w:val="20"/>
        </w:rPr>
        <w:t xml:space="preserve">    Purchasing a copy of </w:t>
      </w:r>
      <w:proofErr w:type="spellStart"/>
      <w:r w:rsidR="00EE3201" w:rsidRPr="005254F6">
        <w:rPr>
          <w:rFonts w:ascii="Trebuchet MS" w:hAnsi="Trebuchet MS"/>
          <w:sz w:val="20"/>
          <w:szCs w:val="20"/>
        </w:rPr>
        <w:t>FlowJo</w:t>
      </w:r>
      <w:proofErr w:type="spellEnd"/>
      <w:r w:rsidR="00EE3201" w:rsidRPr="005254F6">
        <w:rPr>
          <w:rFonts w:ascii="Trebuchet MS" w:hAnsi="Trebuchet MS"/>
          <w:sz w:val="20"/>
          <w:szCs w:val="20"/>
        </w:rPr>
        <w:t xml:space="preserve"> </w:t>
      </w:r>
      <w:r w:rsidR="00BB7A8D" w:rsidRPr="005254F6">
        <w:rPr>
          <w:rFonts w:ascii="Trebuchet MS" w:hAnsi="Trebuchet MS"/>
          <w:sz w:val="20"/>
          <w:szCs w:val="20"/>
        </w:rPr>
        <w:t>analysis software license.</w:t>
      </w:r>
    </w:p>
    <w:p w14:paraId="39DCDBCA" w14:textId="77777777" w:rsidR="00C602C2" w:rsidRDefault="003C4200" w:rsidP="00EE3201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73500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C2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02C2" w:rsidRPr="005254F6">
        <w:rPr>
          <w:rFonts w:ascii="Trebuchet MS" w:hAnsi="Trebuchet MS"/>
          <w:sz w:val="20"/>
          <w:szCs w:val="20"/>
        </w:rPr>
        <w:t xml:space="preserve">    </w:t>
      </w:r>
      <w:r w:rsidR="00C602C2">
        <w:rPr>
          <w:rFonts w:ascii="Trebuchet MS" w:hAnsi="Trebuchet MS"/>
          <w:sz w:val="20"/>
          <w:szCs w:val="20"/>
        </w:rPr>
        <w:t>Use of NSU Flow Core computer analysis stations</w:t>
      </w:r>
    </w:p>
    <w:p w14:paraId="68E8A621" w14:textId="77777777" w:rsidR="007C347D" w:rsidRDefault="007C347D" w:rsidP="007C347D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4"/>
          <w:szCs w:val="24"/>
          <w:u w:val="single"/>
        </w:rPr>
        <w:t>Flow Core Pricing</w:t>
      </w:r>
    </w:p>
    <w:p w14:paraId="403A2059" w14:textId="77777777" w:rsidR="007C347D" w:rsidRDefault="007C347D" w:rsidP="007C347D">
      <w:pPr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77126382" wp14:editId="178071C2">
            <wp:extent cx="5943600" cy="2644512"/>
            <wp:effectExtent l="19050" t="0" r="0" b="0"/>
            <wp:docPr id="10" name="Picture 1" descr="C:\Users\wolfen\Google Drive\Fee schedule Flow Core 12-2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en\Google Drive\Fee schedule Flow Core 12-2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F7C070" w14:textId="77777777" w:rsidR="007C347D" w:rsidRPr="005254F6" w:rsidRDefault="007C347D" w:rsidP="00EE3201">
      <w:pPr>
        <w:rPr>
          <w:rFonts w:ascii="Trebuchet MS" w:hAnsi="Trebuchet MS"/>
          <w:sz w:val="20"/>
          <w:szCs w:val="20"/>
        </w:rPr>
      </w:pPr>
    </w:p>
    <w:p w14:paraId="0B9E54D1" w14:textId="77777777" w:rsidR="00911539" w:rsidRPr="0006153B" w:rsidRDefault="00911539" w:rsidP="007C347D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06153B">
        <w:rPr>
          <w:rFonts w:ascii="Trebuchet MS" w:hAnsi="Trebuchet MS"/>
          <w:b/>
          <w:sz w:val="24"/>
          <w:szCs w:val="24"/>
          <w:u w:val="single"/>
        </w:rPr>
        <w:t>PI acknowledges</w:t>
      </w:r>
      <w:r w:rsidR="0006153B" w:rsidRPr="0006153B">
        <w:rPr>
          <w:rFonts w:ascii="Trebuchet MS" w:hAnsi="Trebuchet MS"/>
          <w:b/>
          <w:sz w:val="24"/>
          <w:szCs w:val="24"/>
          <w:u w:val="single"/>
        </w:rPr>
        <w:t xml:space="preserve"> the following</w:t>
      </w:r>
      <w:r w:rsidRPr="0006153B">
        <w:rPr>
          <w:rFonts w:ascii="Trebuchet MS" w:hAnsi="Trebuchet MS"/>
          <w:b/>
          <w:sz w:val="24"/>
          <w:szCs w:val="24"/>
          <w:u w:val="single"/>
        </w:rPr>
        <w:t>:</w:t>
      </w:r>
    </w:p>
    <w:p w14:paraId="54289E61" w14:textId="77777777" w:rsidR="00911539" w:rsidRPr="005254F6" w:rsidRDefault="003C4200" w:rsidP="00911539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</w:rPr>
          <w:id w:val="99429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539" w:rsidRPr="001F2CEB">
            <w:rPr>
              <w:rFonts w:ascii="MS Gothic" w:eastAsia="MS Gothic" w:hAnsi="MS Gothic" w:hint="eastAsia"/>
            </w:rPr>
            <w:t>☐</w:t>
          </w:r>
        </w:sdtContent>
      </w:sdt>
      <w:r w:rsidR="00911539" w:rsidRPr="001F2CEB">
        <w:rPr>
          <w:rFonts w:ascii="Trebuchet MS" w:hAnsi="Trebuchet MS"/>
        </w:rPr>
        <w:t xml:space="preserve">    </w:t>
      </w:r>
      <w:r w:rsidR="00911539" w:rsidRPr="005254F6">
        <w:rPr>
          <w:rFonts w:ascii="Trebuchet MS" w:hAnsi="Trebuchet MS"/>
          <w:sz w:val="20"/>
          <w:szCs w:val="20"/>
        </w:rPr>
        <w:t>Monetary costs associated the Use of the NSU Flow Core.</w:t>
      </w:r>
    </w:p>
    <w:p w14:paraId="3550E1E1" w14:textId="77777777" w:rsidR="00911539" w:rsidRPr="005254F6" w:rsidRDefault="003C4200" w:rsidP="00911539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31686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539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1539" w:rsidRPr="005254F6">
        <w:rPr>
          <w:rFonts w:ascii="Trebuchet MS" w:hAnsi="Trebuchet MS"/>
          <w:sz w:val="20"/>
          <w:szCs w:val="20"/>
        </w:rPr>
        <w:t xml:space="preserve">    User</w:t>
      </w:r>
      <w:r w:rsidR="005254F6" w:rsidRPr="005254F6">
        <w:rPr>
          <w:rFonts w:ascii="Trebuchet MS" w:hAnsi="Trebuchet MS"/>
          <w:sz w:val="20"/>
          <w:szCs w:val="20"/>
        </w:rPr>
        <w:t xml:space="preserve"> </w:t>
      </w:r>
      <w:r w:rsidR="00911539" w:rsidRPr="005254F6">
        <w:rPr>
          <w:rFonts w:ascii="Trebuchet MS" w:hAnsi="Trebuchet MS"/>
          <w:sz w:val="20"/>
          <w:szCs w:val="20"/>
        </w:rPr>
        <w:t>has completed all EH&amp;S training as required by NSU.</w:t>
      </w:r>
    </w:p>
    <w:p w14:paraId="7AF64B21" w14:textId="77777777" w:rsidR="00911539" w:rsidRPr="005254F6" w:rsidRDefault="003C4200" w:rsidP="00911539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62553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539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1539" w:rsidRPr="005254F6">
        <w:rPr>
          <w:rFonts w:ascii="Trebuchet MS" w:hAnsi="Trebuchet MS"/>
          <w:sz w:val="20"/>
          <w:szCs w:val="20"/>
        </w:rPr>
        <w:t xml:space="preserve">    Completed </w:t>
      </w:r>
      <w:r w:rsidR="001F2CEB" w:rsidRPr="005254F6">
        <w:rPr>
          <w:rFonts w:ascii="Trebuchet MS" w:hAnsi="Trebuchet MS"/>
          <w:sz w:val="20"/>
          <w:szCs w:val="20"/>
        </w:rPr>
        <w:t>“</w:t>
      </w:r>
      <w:r w:rsidR="00EE3201" w:rsidRPr="005254F6">
        <w:rPr>
          <w:rFonts w:ascii="Trebuchet MS" w:hAnsi="Trebuchet MS"/>
          <w:sz w:val="20"/>
          <w:szCs w:val="20"/>
        </w:rPr>
        <w:t>Sample T</w:t>
      </w:r>
      <w:r w:rsidR="00911539" w:rsidRPr="005254F6">
        <w:rPr>
          <w:rFonts w:ascii="Trebuchet MS" w:hAnsi="Trebuchet MS"/>
          <w:sz w:val="20"/>
          <w:szCs w:val="20"/>
        </w:rPr>
        <w:t>ypes</w:t>
      </w:r>
      <w:r w:rsidR="001F2CEB" w:rsidRPr="005254F6">
        <w:rPr>
          <w:rFonts w:ascii="Trebuchet MS" w:hAnsi="Trebuchet MS"/>
          <w:sz w:val="20"/>
          <w:szCs w:val="20"/>
        </w:rPr>
        <w:t>” form for every sample type USER will use in the core</w:t>
      </w:r>
      <w:r w:rsidR="00911539" w:rsidRPr="005254F6">
        <w:rPr>
          <w:rFonts w:ascii="Trebuchet MS" w:hAnsi="Trebuchet MS"/>
          <w:sz w:val="20"/>
          <w:szCs w:val="20"/>
        </w:rPr>
        <w:t>.</w:t>
      </w:r>
    </w:p>
    <w:p w14:paraId="55AD1B63" w14:textId="77777777" w:rsidR="00E8331C" w:rsidRPr="005254F6" w:rsidRDefault="003C4200" w:rsidP="00E8331C">
      <w:pPr>
        <w:spacing w:after="0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165679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31C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331C" w:rsidRPr="005254F6">
        <w:rPr>
          <w:rFonts w:ascii="Trebuchet MS" w:hAnsi="Trebuchet MS"/>
          <w:sz w:val="20"/>
          <w:szCs w:val="20"/>
        </w:rPr>
        <w:t xml:space="preserve">    User has been trained by the PI in any hazardous material, infectious agents, and genetic modifications     </w:t>
      </w:r>
    </w:p>
    <w:p w14:paraId="6D007C1B" w14:textId="77777777" w:rsidR="00E8331C" w:rsidRPr="005254F6" w:rsidRDefault="00E8331C" w:rsidP="00E8331C">
      <w:pPr>
        <w:rPr>
          <w:rFonts w:ascii="Trebuchet MS" w:hAnsi="Trebuchet MS"/>
          <w:sz w:val="20"/>
          <w:szCs w:val="20"/>
        </w:rPr>
      </w:pPr>
      <w:r w:rsidRPr="005254F6">
        <w:rPr>
          <w:rFonts w:ascii="Trebuchet MS" w:hAnsi="Trebuchet MS"/>
          <w:sz w:val="20"/>
          <w:szCs w:val="20"/>
        </w:rPr>
        <w:t xml:space="preserve">       the USER may bring into the Flow Core. </w:t>
      </w:r>
    </w:p>
    <w:p w14:paraId="46A5FB2A" w14:textId="77777777" w:rsidR="00E8331C" w:rsidRPr="005254F6" w:rsidRDefault="003C4200" w:rsidP="002B2595">
      <w:pPr>
        <w:spacing w:after="0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04382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31C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331C" w:rsidRPr="005254F6">
        <w:rPr>
          <w:rFonts w:ascii="Trebuchet MS" w:hAnsi="Trebuchet MS"/>
          <w:sz w:val="20"/>
          <w:szCs w:val="20"/>
        </w:rPr>
        <w:t xml:space="preserve">    User has been trained by the PI in </w:t>
      </w:r>
      <w:r w:rsidR="002B2595" w:rsidRPr="005254F6">
        <w:rPr>
          <w:rFonts w:ascii="Trebuchet MS" w:hAnsi="Trebuchet MS"/>
          <w:sz w:val="20"/>
          <w:szCs w:val="20"/>
        </w:rPr>
        <w:t>the proper procedure for inactivating flow cytometry samples by</w:t>
      </w:r>
    </w:p>
    <w:p w14:paraId="68A14EB3" w14:textId="77777777" w:rsidR="002B2595" w:rsidRPr="005254F6" w:rsidRDefault="002B2595" w:rsidP="002B2595">
      <w:pPr>
        <w:rPr>
          <w:rFonts w:ascii="Trebuchet MS" w:hAnsi="Trebuchet MS"/>
          <w:sz w:val="20"/>
          <w:szCs w:val="20"/>
        </w:rPr>
      </w:pPr>
      <w:r w:rsidRPr="005254F6">
        <w:rPr>
          <w:rFonts w:ascii="Trebuchet MS" w:hAnsi="Trebuchet MS"/>
          <w:sz w:val="20"/>
          <w:szCs w:val="20"/>
        </w:rPr>
        <w:t xml:space="preserve">       fixation.</w:t>
      </w:r>
    </w:p>
    <w:p w14:paraId="0F551E12" w14:textId="77777777" w:rsidR="003926A8" w:rsidRPr="005254F6" w:rsidRDefault="003C4200" w:rsidP="00E8331C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52755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539" w:rsidRPr="005254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1539" w:rsidRPr="005254F6">
        <w:rPr>
          <w:rFonts w:ascii="Trebuchet MS" w:hAnsi="Trebuchet MS"/>
          <w:sz w:val="20"/>
          <w:szCs w:val="20"/>
        </w:rPr>
        <w:t xml:space="preserve">    </w:t>
      </w:r>
      <w:r w:rsidR="00EE3201" w:rsidRPr="005254F6">
        <w:rPr>
          <w:rFonts w:ascii="Trebuchet MS" w:hAnsi="Trebuchet MS"/>
          <w:sz w:val="20"/>
          <w:szCs w:val="20"/>
        </w:rPr>
        <w:t>Violation of NSU Flow Core Policies &amp; Procedures</w:t>
      </w:r>
    </w:p>
    <w:p w14:paraId="4F6F4160" w14:textId="77777777" w:rsidR="005254F6" w:rsidRDefault="005254F6" w:rsidP="007C347D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>Billing</w:t>
      </w:r>
      <w:r w:rsidRPr="0006153B">
        <w:rPr>
          <w:rFonts w:ascii="Trebuchet MS" w:hAnsi="Trebuchet MS"/>
          <w:b/>
          <w:sz w:val="24"/>
          <w:szCs w:val="24"/>
          <w:u w:val="single"/>
        </w:rPr>
        <w:t>:</w:t>
      </w:r>
    </w:p>
    <w:p w14:paraId="7A2BD97C" w14:textId="77777777" w:rsidR="000D316F" w:rsidRDefault="005254F6" w:rsidP="003926A8">
      <w:pPr>
        <w:rPr>
          <w:rFonts w:ascii="Trebuchet MS" w:hAnsi="Trebuchet MS"/>
          <w:sz w:val="24"/>
          <w:szCs w:val="24"/>
        </w:rPr>
      </w:pPr>
      <w:r w:rsidRPr="005254F6">
        <w:rPr>
          <w:rFonts w:ascii="Trebuchet MS" w:hAnsi="Trebuchet MS"/>
          <w:sz w:val="20"/>
          <w:szCs w:val="20"/>
        </w:rPr>
        <w:t>Please enter the NSU Account # for USER</w:t>
      </w:r>
      <w:r>
        <w:rPr>
          <w:rFonts w:ascii="Trebuchet MS" w:hAnsi="Trebuchet MS"/>
          <w:sz w:val="24"/>
          <w:szCs w:val="24"/>
        </w:rPr>
        <w:t xml:space="preserve">: </w:t>
      </w:r>
      <w:sdt>
        <w:sdtPr>
          <w:rPr>
            <w:rFonts w:ascii="Trebuchet MS" w:hAnsi="Trebuchet MS"/>
            <w:sz w:val="24"/>
            <w:szCs w:val="24"/>
          </w:rPr>
          <w:id w:val="1472874251"/>
          <w:placeholder>
            <w:docPart w:val="DefaultPlaceholder_-1854013440"/>
          </w:placeholder>
          <w:showingPlcHdr/>
        </w:sdtPr>
        <w:sdtEndPr/>
        <w:sdtContent>
          <w:r w:rsidRPr="00864EF2">
            <w:rPr>
              <w:rStyle w:val="PlaceholderText"/>
            </w:rPr>
            <w:t>Click or tap here to enter text.</w:t>
          </w:r>
        </w:sdtContent>
      </w:sdt>
    </w:p>
    <w:p w14:paraId="7F437389" w14:textId="77777777" w:rsidR="00503594" w:rsidRPr="00B32A53" w:rsidRDefault="00503594" w:rsidP="003926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PI </w:t>
      </w:r>
      <w:r w:rsidR="008A2390">
        <w:rPr>
          <w:rFonts w:ascii="Trebuchet MS" w:hAnsi="Trebuchet MS"/>
          <w:sz w:val="24"/>
          <w:szCs w:val="24"/>
        </w:rPr>
        <w:t xml:space="preserve">Electronic </w:t>
      </w:r>
      <w:r>
        <w:rPr>
          <w:rFonts w:ascii="Trebuchet MS" w:hAnsi="Trebuchet MS"/>
          <w:sz w:val="24"/>
          <w:szCs w:val="24"/>
        </w:rPr>
        <w:t xml:space="preserve">Signature:     </w:t>
      </w:r>
      <w:sdt>
        <w:sdtPr>
          <w:rPr>
            <w:rFonts w:ascii="Trebuchet MS" w:hAnsi="Trebuchet MS"/>
            <w:sz w:val="24"/>
            <w:szCs w:val="24"/>
          </w:rPr>
          <w:id w:val="-968437931"/>
          <w:placeholder>
            <w:docPart w:val="ED468D6C59BB49318843FB41BF6A5221"/>
          </w:placeholder>
          <w:showingPlcHdr/>
          <w:text/>
        </w:sdtPr>
        <w:sdtEndPr/>
        <w:sdtContent>
          <w:r w:rsidRPr="0019507B">
            <w:rPr>
              <w:rStyle w:val="PlaceholderText"/>
            </w:rPr>
            <w:t>Click or tap here to enter text.</w:t>
          </w:r>
        </w:sdtContent>
      </w:sdt>
    </w:p>
    <w:p w14:paraId="59B45AF6" w14:textId="77777777" w:rsidR="00B32A53" w:rsidRPr="00973559" w:rsidRDefault="003C4200" w:rsidP="00973559">
      <w:pPr>
        <w:tabs>
          <w:tab w:val="left" w:pos="1530"/>
        </w:tabs>
      </w:pPr>
      <w:sdt>
        <w:sdtPr>
          <w:rPr>
            <w:rFonts w:ascii="Trebuchet MS" w:hAnsi="Trebuchet MS"/>
            <w:sz w:val="24"/>
            <w:szCs w:val="24"/>
            <w:u w:val="single"/>
          </w:rPr>
          <w:id w:val="-64058046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B32A53">
            <w:rPr>
              <w:rFonts w:ascii="MS Gothic" w:eastAsia="MS Gothic" w:hAnsi="MS Gothic" w:hint="eastAsia"/>
              <w:sz w:val="24"/>
              <w:szCs w:val="24"/>
              <w:u w:val="single"/>
            </w:rPr>
            <w:t>☐</w:t>
          </w:r>
        </w:sdtContent>
      </w:sdt>
      <w:r w:rsidR="00B32A53">
        <w:rPr>
          <w:rFonts w:ascii="Trebuchet MS" w:hAnsi="Trebuchet MS"/>
          <w:sz w:val="24"/>
          <w:szCs w:val="24"/>
          <w:u w:val="single"/>
        </w:rPr>
        <w:t xml:space="preserve">    </w:t>
      </w:r>
      <w:r w:rsidR="00B32A53">
        <w:t>I understand that checking this box constitutes a legal signature confirming that I acknowledge and agree to the ab</w:t>
      </w:r>
      <w:r w:rsidR="000D316F">
        <w:t>ove</w:t>
      </w:r>
      <w:r w:rsidR="00B32A53">
        <w:t>.</w:t>
      </w:r>
    </w:p>
    <w:sectPr w:rsidR="00B32A53" w:rsidRPr="00973559" w:rsidSect="00B446B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2B015" w14:textId="77777777" w:rsidR="003C4200" w:rsidRDefault="003C4200" w:rsidP="000E7B92">
      <w:pPr>
        <w:spacing w:after="0" w:line="240" w:lineRule="auto"/>
      </w:pPr>
      <w:r>
        <w:separator/>
      </w:r>
    </w:p>
  </w:endnote>
  <w:endnote w:type="continuationSeparator" w:id="0">
    <w:p w14:paraId="32F96D67" w14:textId="77777777" w:rsidR="003C4200" w:rsidRDefault="003C4200" w:rsidP="000E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574DE" w14:textId="77777777" w:rsidR="003C4200" w:rsidRDefault="003C4200" w:rsidP="000E7B92">
      <w:pPr>
        <w:spacing w:after="0" w:line="240" w:lineRule="auto"/>
      </w:pPr>
      <w:r>
        <w:separator/>
      </w:r>
    </w:p>
  </w:footnote>
  <w:footnote w:type="continuationSeparator" w:id="0">
    <w:p w14:paraId="7C1A5B83" w14:textId="77777777" w:rsidR="003C4200" w:rsidRDefault="003C4200" w:rsidP="000E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A3262" w14:textId="77777777" w:rsidR="000E7B92" w:rsidRDefault="000E7B92" w:rsidP="000E7B92">
    <w:pPr>
      <w:pStyle w:val="Header"/>
      <w:jc w:val="center"/>
      <w:rPr>
        <w:rFonts w:ascii="Trebuchet MS" w:hAnsi="Trebuchet MS"/>
        <w:sz w:val="32"/>
        <w:szCs w:val="32"/>
      </w:rPr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0EE7D24D" wp14:editId="6E7B8593">
          <wp:extent cx="1994535" cy="50690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301" cy="517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BA2A8" w14:textId="77777777" w:rsidR="000E7B92" w:rsidRPr="000E7B92" w:rsidRDefault="000E7B92" w:rsidP="000E7B92">
    <w:pPr>
      <w:pStyle w:val="Header"/>
      <w:spacing w:before="120"/>
      <w:jc w:val="center"/>
      <w:rPr>
        <w:color w:val="5B6770"/>
        <w:sz w:val="24"/>
        <w:szCs w:val="24"/>
      </w:rPr>
    </w:pPr>
    <w:r w:rsidRPr="00C8717B">
      <w:rPr>
        <w:rFonts w:ascii="Trebuchet MS" w:hAnsi="Trebuchet MS"/>
        <w:color w:val="5B6770"/>
        <w:sz w:val="24"/>
        <w:szCs w:val="24"/>
      </w:rPr>
      <w:t>Flow Cytometry Core Facility</w:t>
    </w:r>
  </w:p>
  <w:p w14:paraId="329BE4B1" w14:textId="77777777" w:rsidR="000E7B92" w:rsidRDefault="000E7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C0"/>
    <w:rsid w:val="0006153B"/>
    <w:rsid w:val="0007530D"/>
    <w:rsid w:val="000D316F"/>
    <w:rsid w:val="000E7B92"/>
    <w:rsid w:val="000F457D"/>
    <w:rsid w:val="00173027"/>
    <w:rsid w:val="001841C5"/>
    <w:rsid w:val="001F2CEB"/>
    <w:rsid w:val="002A6385"/>
    <w:rsid w:val="002B2595"/>
    <w:rsid w:val="003926A8"/>
    <w:rsid w:val="003A46DD"/>
    <w:rsid w:val="003C4200"/>
    <w:rsid w:val="003C6CFF"/>
    <w:rsid w:val="00503594"/>
    <w:rsid w:val="005254F6"/>
    <w:rsid w:val="005B74C7"/>
    <w:rsid w:val="006F428C"/>
    <w:rsid w:val="00723368"/>
    <w:rsid w:val="00761A70"/>
    <w:rsid w:val="007A05C4"/>
    <w:rsid w:val="007C347D"/>
    <w:rsid w:val="007F5F1B"/>
    <w:rsid w:val="008913D6"/>
    <w:rsid w:val="008A2390"/>
    <w:rsid w:val="00911539"/>
    <w:rsid w:val="0091654D"/>
    <w:rsid w:val="00972976"/>
    <w:rsid w:val="00973559"/>
    <w:rsid w:val="009A5CF4"/>
    <w:rsid w:val="009C2CC6"/>
    <w:rsid w:val="00A42240"/>
    <w:rsid w:val="00AA01C0"/>
    <w:rsid w:val="00AC2DEE"/>
    <w:rsid w:val="00B32A53"/>
    <w:rsid w:val="00B34020"/>
    <w:rsid w:val="00B446BB"/>
    <w:rsid w:val="00BB7A8D"/>
    <w:rsid w:val="00BE7410"/>
    <w:rsid w:val="00C602C2"/>
    <w:rsid w:val="00CF21A8"/>
    <w:rsid w:val="00D16FCD"/>
    <w:rsid w:val="00DB5161"/>
    <w:rsid w:val="00E35011"/>
    <w:rsid w:val="00E60C27"/>
    <w:rsid w:val="00E8331C"/>
    <w:rsid w:val="00EE3201"/>
    <w:rsid w:val="00F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75F9"/>
  <w15:chartTrackingRefBased/>
  <w15:docId w15:val="{EFAA4FC5-CB2B-4A87-9829-E1D84AF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6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92"/>
  </w:style>
  <w:style w:type="paragraph" w:styleId="Footer">
    <w:name w:val="footer"/>
    <w:basedOn w:val="Normal"/>
    <w:link w:val="FooterChar"/>
    <w:uiPriority w:val="99"/>
    <w:unhideWhenUsed/>
    <w:rsid w:val="000E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3A4E70BA994477868F6DD5CD79B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A530-E597-4274-870A-1A3E139305AF}"/>
      </w:docPartPr>
      <w:docPartBody>
        <w:p w:rsidR="00C509CA" w:rsidRDefault="00C509CA" w:rsidP="00C509CA">
          <w:pPr>
            <w:pStyle w:val="E03A4E70BA994477868F6DD5CD79B8361"/>
          </w:pPr>
          <w:r w:rsidRPr="00195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6D26678B249EB9A8352521D0D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2D6C-5117-47DE-9E66-92A81527B12D}"/>
      </w:docPartPr>
      <w:docPartBody>
        <w:p w:rsidR="00C509CA" w:rsidRDefault="00C509CA" w:rsidP="00C509CA">
          <w:pPr>
            <w:pStyle w:val="99E6D26678B249EB9A8352521D0D03011"/>
          </w:pPr>
          <w:r w:rsidRPr="00195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3BBF7AE874670BB829ECB4D277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5D9A-F568-4C23-8395-F54F832699AD}"/>
      </w:docPartPr>
      <w:docPartBody>
        <w:p w:rsidR="00C509CA" w:rsidRDefault="00C509CA" w:rsidP="00C509CA">
          <w:pPr>
            <w:pStyle w:val="CBC3BBF7AE874670BB829ECB4D2772391"/>
          </w:pPr>
          <w:r w:rsidRPr="00195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F0612E3A04A5AA27B14531C82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71CC-ABC0-478D-A4F2-E9D9CC5FF46C}"/>
      </w:docPartPr>
      <w:docPartBody>
        <w:p w:rsidR="00AA3021" w:rsidRDefault="00C509CA" w:rsidP="00C509CA">
          <w:pPr>
            <w:pStyle w:val="977F0612E3A04A5AA27B14531C82B048"/>
          </w:pPr>
          <w:r w:rsidRPr="001950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20"/>
    <w:rsid w:val="00092ABA"/>
    <w:rsid w:val="00134646"/>
    <w:rsid w:val="00182CEA"/>
    <w:rsid w:val="001D548E"/>
    <w:rsid w:val="00331BCB"/>
    <w:rsid w:val="003E0E20"/>
    <w:rsid w:val="003F098C"/>
    <w:rsid w:val="00506C1B"/>
    <w:rsid w:val="00547B1E"/>
    <w:rsid w:val="007249CB"/>
    <w:rsid w:val="00782EBE"/>
    <w:rsid w:val="007F6556"/>
    <w:rsid w:val="00822EC9"/>
    <w:rsid w:val="00A03CDA"/>
    <w:rsid w:val="00AA3021"/>
    <w:rsid w:val="00BE307A"/>
    <w:rsid w:val="00C509CA"/>
    <w:rsid w:val="00E62283"/>
    <w:rsid w:val="00F46F0E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48E"/>
    <w:rPr>
      <w:color w:val="808080"/>
    </w:rPr>
  </w:style>
  <w:style w:type="paragraph" w:customStyle="1" w:styleId="5C42225443EE4ED6B4DBE58C53A70FEE">
    <w:name w:val="5C42225443EE4ED6B4DBE58C53A70FEE"/>
    <w:rsid w:val="00547B1E"/>
    <w:rPr>
      <w:rFonts w:eastAsiaTheme="minorHAnsi"/>
    </w:rPr>
  </w:style>
  <w:style w:type="paragraph" w:customStyle="1" w:styleId="C77F6A0ECDB249DDB1F23BFB5EEAD8FB">
    <w:name w:val="C77F6A0ECDB249DDB1F23BFB5EEAD8FB"/>
    <w:rsid w:val="00547B1E"/>
    <w:rPr>
      <w:rFonts w:eastAsiaTheme="minorHAnsi"/>
    </w:rPr>
  </w:style>
  <w:style w:type="paragraph" w:customStyle="1" w:styleId="72EC1686B8D64038AEA2FC9F57E1D90D">
    <w:name w:val="72EC1686B8D64038AEA2FC9F57E1D90D"/>
    <w:rsid w:val="00547B1E"/>
    <w:rPr>
      <w:rFonts w:eastAsiaTheme="minorHAnsi"/>
    </w:rPr>
  </w:style>
  <w:style w:type="paragraph" w:customStyle="1" w:styleId="5C42225443EE4ED6B4DBE58C53A70FEE1">
    <w:name w:val="5C42225443EE4ED6B4DBE58C53A70FEE1"/>
    <w:rsid w:val="00547B1E"/>
    <w:rPr>
      <w:rFonts w:eastAsiaTheme="minorHAnsi"/>
    </w:rPr>
  </w:style>
  <w:style w:type="paragraph" w:customStyle="1" w:styleId="C77F6A0ECDB249DDB1F23BFB5EEAD8FB1">
    <w:name w:val="C77F6A0ECDB249DDB1F23BFB5EEAD8FB1"/>
    <w:rsid w:val="00547B1E"/>
    <w:rPr>
      <w:rFonts w:eastAsiaTheme="minorHAnsi"/>
    </w:rPr>
  </w:style>
  <w:style w:type="paragraph" w:customStyle="1" w:styleId="72EC1686B8D64038AEA2FC9F57E1D90D1">
    <w:name w:val="72EC1686B8D64038AEA2FC9F57E1D90D1"/>
    <w:rsid w:val="00547B1E"/>
    <w:rPr>
      <w:rFonts w:eastAsiaTheme="minorHAnsi"/>
    </w:rPr>
  </w:style>
  <w:style w:type="paragraph" w:customStyle="1" w:styleId="CEE65D8B7B4B44279A9461EC6398A275">
    <w:name w:val="CEE65D8B7B4B44279A9461EC6398A275"/>
    <w:rsid w:val="00822EC9"/>
    <w:rPr>
      <w:rFonts w:eastAsiaTheme="minorHAnsi"/>
    </w:rPr>
  </w:style>
  <w:style w:type="paragraph" w:customStyle="1" w:styleId="173D646D7CE94C598D4C60C5AB2B78D1">
    <w:name w:val="173D646D7CE94C598D4C60C5AB2B78D1"/>
    <w:rsid w:val="00822EC9"/>
  </w:style>
  <w:style w:type="paragraph" w:customStyle="1" w:styleId="7940CAC8BDF94878A539345A2AB147F9">
    <w:name w:val="7940CAC8BDF94878A539345A2AB147F9"/>
    <w:rsid w:val="00822EC9"/>
  </w:style>
  <w:style w:type="paragraph" w:customStyle="1" w:styleId="7940CAC8BDF94878A539345A2AB147F91">
    <w:name w:val="7940CAC8BDF94878A539345A2AB147F91"/>
    <w:rsid w:val="00F46F0E"/>
    <w:rPr>
      <w:rFonts w:eastAsiaTheme="minorHAnsi"/>
    </w:rPr>
  </w:style>
  <w:style w:type="paragraph" w:customStyle="1" w:styleId="B00D4DB78680439F8EA6CA4F8EBF7DDB">
    <w:name w:val="B00D4DB78680439F8EA6CA4F8EBF7DDB"/>
    <w:rsid w:val="00F46F0E"/>
  </w:style>
  <w:style w:type="paragraph" w:customStyle="1" w:styleId="263AA9A664E34720BDB941D1DDFC89BD">
    <w:name w:val="263AA9A664E34720BDB941D1DDFC89BD"/>
    <w:rsid w:val="00F46F0E"/>
    <w:rPr>
      <w:rFonts w:eastAsiaTheme="minorHAnsi"/>
    </w:rPr>
  </w:style>
  <w:style w:type="paragraph" w:customStyle="1" w:styleId="7940CAC8BDF94878A539345A2AB147F92">
    <w:name w:val="7940CAC8BDF94878A539345A2AB147F92"/>
    <w:rsid w:val="00F46F0E"/>
    <w:rPr>
      <w:rFonts w:eastAsiaTheme="minorHAnsi"/>
    </w:rPr>
  </w:style>
  <w:style w:type="paragraph" w:customStyle="1" w:styleId="7940CAC8BDF94878A539345A2AB147F93">
    <w:name w:val="7940CAC8BDF94878A539345A2AB147F93"/>
    <w:rsid w:val="003F098C"/>
    <w:rPr>
      <w:rFonts w:eastAsiaTheme="minorHAnsi"/>
    </w:rPr>
  </w:style>
  <w:style w:type="paragraph" w:customStyle="1" w:styleId="BFA09790E7D9413F9288B3B551C271DE">
    <w:name w:val="BFA09790E7D9413F9288B3B551C271DE"/>
    <w:rsid w:val="00FC2B98"/>
    <w:rPr>
      <w:rFonts w:eastAsiaTheme="minorHAnsi"/>
    </w:rPr>
  </w:style>
  <w:style w:type="paragraph" w:customStyle="1" w:styleId="7940CAC8BDF94878A539345A2AB147F94">
    <w:name w:val="7940CAC8BDF94878A539345A2AB147F94"/>
    <w:rsid w:val="00FC2B98"/>
    <w:rPr>
      <w:rFonts w:eastAsiaTheme="minorHAnsi"/>
    </w:rPr>
  </w:style>
  <w:style w:type="paragraph" w:customStyle="1" w:styleId="7940CAC8BDF94878A539345A2AB147F95">
    <w:name w:val="7940CAC8BDF94878A539345A2AB147F95"/>
    <w:rsid w:val="00FC2B98"/>
    <w:rPr>
      <w:rFonts w:eastAsiaTheme="minorHAnsi"/>
    </w:rPr>
  </w:style>
  <w:style w:type="paragraph" w:customStyle="1" w:styleId="E03A4E70BA994477868F6DD5CD79B836">
    <w:name w:val="E03A4E70BA994477868F6DD5CD79B836"/>
    <w:rsid w:val="00FC2B98"/>
  </w:style>
  <w:style w:type="paragraph" w:customStyle="1" w:styleId="99E6D26678B249EB9A8352521D0D0301">
    <w:name w:val="99E6D26678B249EB9A8352521D0D0301"/>
    <w:rsid w:val="00FC2B98"/>
  </w:style>
  <w:style w:type="paragraph" w:customStyle="1" w:styleId="CBC3BBF7AE874670BB829ECB4D277239">
    <w:name w:val="CBC3BBF7AE874670BB829ECB4D277239"/>
    <w:rsid w:val="00FC2B98"/>
  </w:style>
  <w:style w:type="paragraph" w:customStyle="1" w:styleId="977F0612E3A04A5AA27B14531C82B048">
    <w:name w:val="977F0612E3A04A5AA27B14531C82B048"/>
    <w:rsid w:val="00C509CA"/>
    <w:rPr>
      <w:rFonts w:eastAsiaTheme="minorHAnsi"/>
    </w:rPr>
  </w:style>
  <w:style w:type="paragraph" w:customStyle="1" w:styleId="E03A4E70BA994477868F6DD5CD79B8361">
    <w:name w:val="E03A4E70BA994477868F6DD5CD79B8361"/>
    <w:rsid w:val="00C509CA"/>
    <w:rPr>
      <w:rFonts w:eastAsiaTheme="minorHAnsi"/>
    </w:rPr>
  </w:style>
  <w:style w:type="paragraph" w:customStyle="1" w:styleId="99E6D26678B249EB9A8352521D0D03011">
    <w:name w:val="99E6D26678B249EB9A8352521D0D03011"/>
    <w:rsid w:val="00C509CA"/>
    <w:rPr>
      <w:rFonts w:eastAsiaTheme="minorHAnsi"/>
    </w:rPr>
  </w:style>
  <w:style w:type="paragraph" w:customStyle="1" w:styleId="CBC3BBF7AE874670BB829ECB4D2772391">
    <w:name w:val="CBC3BBF7AE874670BB829ECB4D2772391"/>
    <w:rsid w:val="00C509CA"/>
    <w:rPr>
      <w:rFonts w:eastAsiaTheme="minorHAnsi"/>
    </w:rPr>
  </w:style>
  <w:style w:type="paragraph" w:customStyle="1" w:styleId="ED468D6C59BB49318843FB41BF6A5221">
    <w:name w:val="ED468D6C59BB49318843FB41BF6A5221"/>
    <w:rsid w:val="00C509CA"/>
    <w:rPr>
      <w:rFonts w:eastAsiaTheme="minorHAnsi"/>
    </w:rPr>
  </w:style>
  <w:style w:type="paragraph" w:customStyle="1" w:styleId="DF7372F90991FF4799C01DFA23E33D54">
    <w:name w:val="DF7372F90991FF4799C01DFA23E33D54"/>
    <w:rsid w:val="00A03CD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Kusser</dc:creator>
  <cp:keywords/>
  <dc:description/>
  <cp:lastModifiedBy>Microsoft Office User</cp:lastModifiedBy>
  <cp:revision>3</cp:revision>
  <cp:lastPrinted>2016-07-21T16:12:00Z</cp:lastPrinted>
  <dcterms:created xsi:type="dcterms:W3CDTF">2017-03-30T14:00:00Z</dcterms:created>
  <dcterms:modified xsi:type="dcterms:W3CDTF">2017-04-18T18:22:00Z</dcterms:modified>
</cp:coreProperties>
</file>